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Коррупционные правонарушения в сфере закупок</w:t>
      </w:r>
    </w:p>
    <w:p w14:paraId="02000000">
      <w:pPr>
        <w:widowControl w:val="1"/>
        <w:spacing w:after="0" w:before="0" w:line="240" w:lineRule="auto"/>
        <w:ind w:firstLine="709"/>
        <w:jc w:val="both"/>
        <w:rPr>
          <w:rFonts w:ascii="Times New Roman" w:hAnsi="Times New Roman"/>
          <w:color w:val="000000"/>
          <w:sz w:val="28"/>
        </w:rPr>
      </w:pPr>
    </w:p>
    <w:p w14:paraId="03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В соответствии со статьей 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14:paraId="04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Существует нескольких основных способов злоупотреблений при заключении и исполнении государственных и муниципальных контрактов.</w:t>
      </w:r>
    </w:p>
    <w:p w14:paraId="05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 xml:space="preserve">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w:t>
      </w:r>
      <w:r>
        <w:rPr>
          <w:rFonts w:ascii="Times New Roman" w:hAnsi="Times New Roman"/>
          <w:color w:val="000000"/>
          <w:sz w:val="28"/>
        </w:rPr>
        <w:t>аффилированность</w:t>
      </w:r>
      <w:r>
        <w:rPr>
          <w:rFonts w:ascii="Times New Roman" w:hAnsi="Times New Roman"/>
          <w:color w:val="000000"/>
          <w:sz w:val="28"/>
        </w:rPr>
        <w:t xml:space="preserve"> работников органов государственной власти и органов самоуправления с субъектами предпринимательской деятельности.</w:t>
      </w:r>
    </w:p>
    <w:p w14:paraId="06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относится завышение начальной цены контракта представителем заказчика при наличии сговора с предполагаемым победителем.</w:t>
      </w:r>
    </w:p>
    <w:p w14:paraId="07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w:t>
      </w:r>
    </w:p>
    <w:p w14:paraId="08000000">
      <w:pPr>
        <w:widowControl w:val="1"/>
        <w:spacing w:after="0" w:before="0" w:line="240" w:lineRule="auto"/>
        <w:ind w:firstLine="709"/>
        <w:jc w:val="both"/>
        <w:rPr>
          <w:rFonts w:ascii="Times New Roman" w:hAnsi="Times New Roman"/>
          <w:color w:val="000000"/>
          <w:sz w:val="28"/>
        </w:rPr>
      </w:pPr>
      <w:r>
        <w:rPr>
          <w:rFonts w:ascii="Times New Roman" w:hAnsi="Times New Roman"/>
          <w:color w:val="000000"/>
          <w:sz w:val="28"/>
        </w:rPr>
        <w:t>В отдельных случаях действия злоумышленников могут квалифицироваться по статье 159 Уголовного кодекса Российской Федерации (мошенничество).</w:t>
      </w:r>
    </w:p>
    <w:p w14:paraId="09000000">
      <w:pPr>
        <w:widowControl w:val="1"/>
        <w:spacing w:after="0" w:before="0" w:line="240" w:lineRule="auto"/>
        <w:ind w:firstLine="709"/>
        <w:jc w:val="both"/>
        <w:rPr>
          <w:rFonts w:ascii="Times New Roman" w:hAnsi="Times New Roman"/>
          <w:color w:val="000000"/>
          <w:sz w:val="28"/>
        </w:rPr>
      </w:pPr>
    </w:p>
    <w:p w14:paraId="0A000000">
      <w:pPr>
        <w:widowControl w:val="1"/>
        <w:spacing w:after="0" w:before="0" w:line="240" w:lineRule="auto"/>
        <w:ind w:firstLine="709"/>
        <w:jc w:val="both"/>
        <w:rPr>
          <w:rFonts w:ascii="Times New Roman" w:hAnsi="Times New Roman"/>
          <w:color w:val="000000"/>
          <w:sz w:val="28"/>
        </w:rPr>
      </w:pPr>
    </w:p>
    <w:p w14:paraId="0B000000">
      <w:pPr>
        <w:widowControl w:val="1"/>
        <w:spacing w:after="0" w:before="0" w:line="240" w:lineRule="auto"/>
        <w:ind w:firstLine="0"/>
        <w:jc w:val="both"/>
        <w:rPr>
          <w:rFonts w:ascii="Times New Roman" w:hAnsi="Times New Roman"/>
          <w:color w:val="000000"/>
          <w:sz w:val="28"/>
        </w:rPr>
      </w:pPr>
      <w:r>
        <w:rPr>
          <w:rFonts w:ascii="Times New Roman" w:hAnsi="Times New Roman"/>
          <w:color w:val="000000"/>
          <w:sz w:val="28"/>
        </w:rPr>
        <w:t>Прокурор Мартыновского района</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 xml:space="preserve">                   А.В. Маслаков</w:t>
      </w:r>
    </w:p>
    <w:p w14:paraId="0C000000">
      <w:pPr>
        <w:widowControl w:val="1"/>
        <w:spacing w:after="0" w:before="0" w:line="240" w:lineRule="auto"/>
        <w:ind w:firstLine="0"/>
        <w:jc w:val="both"/>
        <w:rPr>
          <w:rFonts w:ascii="Times New Roman" w:hAnsi="Times New Roman"/>
          <w:color w:val="000000"/>
          <w:sz w:val="28"/>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line="240" w:lineRule="auto"/>
      <w:ind/>
      <w:jc w:val="both"/>
    </w:pPr>
    <w:rPr>
      <w:rFonts w:ascii="XO Thames" w:hAnsi="XO Thames"/>
      <w:sz w:val="28"/>
    </w:rPr>
  </w:style>
  <w:style w:default="1" w:styleId="Style_2_ch" w:type="character">
    <w:name w:val="Normal"/>
    <w:link w:val="Style_2"/>
    <w:rPr>
      <w:rFonts w:ascii="XO Thames" w:hAnsi="XO Thames"/>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2"/>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2"/>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2"/>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2"/>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2"/>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2"/>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1" w:type="paragraph">
    <w:name w:val="heading 2"/>
    <w:next w:val="Style_2"/>
    <w:link w:val="Style_1_ch"/>
    <w:uiPriority w:val="9"/>
    <w:qFormat/>
    <w:pPr>
      <w:spacing w:after="120" w:before="120"/>
      <w:ind/>
      <w:jc w:val="both"/>
      <w:outlineLvl w:val="1"/>
    </w:pPr>
    <w:rPr>
      <w:rFonts w:ascii="XO Thames" w:hAnsi="XO Thames"/>
      <w:b w:val="1"/>
      <w:sz w:val="28"/>
    </w:rPr>
  </w:style>
  <w:style w:styleId="Style_1_ch" w:type="character">
    <w:name w:val="heading 2"/>
    <w:link w:val="Style_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2026-06-09T06:43:49Z</dcterms:created>
  <dcterms:modified xsi:type="dcterms:W3CDTF">2026-06-09T06:43:49Z</dcterms:modified>
</cp:coreProperties>
</file>