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Утверждены правила участия медицинских организаций в бесплатном обеспечении лекарственными препаратами детей из многодетных семей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Постановлением Правительства Российской Федерации от </w:t>
      </w:r>
      <w:r>
        <w:rPr>
          <w:rFonts w:ascii="Times New Roman" w:hAnsi="Times New Roman"/>
          <w:color w:val="000000"/>
          <w:sz w:val="28"/>
        </w:rPr>
        <w:t>08.04.2026  №</w:t>
      </w:r>
      <w:r>
        <w:rPr>
          <w:rFonts w:ascii="Times New Roman" w:hAnsi="Times New Roman"/>
          <w:color w:val="000000"/>
          <w:sz w:val="28"/>
        </w:rPr>
        <w:t xml:space="preserve"> 382 утверждены Правила участия медицинских организаций, находящихся в ведении федеральных органов исполнительной власти и других федеральных государственных органов, в предоставлении многодетным семьям меры социальной поддержки по бесплатному обеспечению детей в возрасте до 6 лет лекарственными препаратами для медицинского применения по рецептам на лекарственные препараты (далее – Правила).</w:t>
      </w:r>
    </w:p>
    <w:p w14:paraId="04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Правила определяют порядок и условия участия медицинских организаций, находящихся в ведении федеральных органов исполнительной власти и других федеральных государственных органов, в предоставлении многодетным семьям меры социальной поддержки по бесплатному обеспечению детей в возрасте до 6 лет лекарственными препаратами для медицинского применения по рецептам на лекарственные препараты.</w:t>
      </w:r>
    </w:p>
    <w:p w14:paraId="05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Условиями участия медицинской организации в бесплатном обеспечении лекарственными препаратами являются:</w:t>
      </w:r>
    </w:p>
    <w:p w14:paraId="06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осуществление медицинской деятельности на территории субъекта Российской Федерации, за счет средств бюджета которого осуществляется предоставление указанной меры социальной поддержки;</w:t>
      </w:r>
    </w:p>
    <w:p w14:paraId="07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наличие лицензии на осуществление медицинской деятельности, предусматривающей выполнение работ (оказание услуг) по педиатрии;</w:t>
      </w:r>
    </w:p>
    <w:p w14:paraId="08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наличие детей в возрасте до 6 лет из многодетных семей, в отношении которых была выбрана медицинская организация для оказания первичной медико-санитарной помощи детям указанной категории, проживающим на территории субъекта Российской Федерации, за счет средств бюджета которого осуществляется предоставление меры социальной поддержки;</w:t>
      </w:r>
    </w:p>
    <w:p w14:paraId="09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подключение информационной системы медицинской организации к государственной информационной системе в сфере здравоохранения субъекта Российской Федерации в целях представления в федеральный регистр граждан, имеющих право на лекарственное обеспечение за счет бюджетных средств, сведений о назначении гражданам, включенным в указанный регистр, лекарственных препаратов.</w:t>
      </w:r>
    </w:p>
    <w:p w14:paraId="0A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Медицинская организация в порядке, установленном исполнительным органом субъекта Российской Федерации, представляет заявку на поставку в отношении детей лекарственных препаратов с указанием на международные непатентованные наименования лекарственных препаратов, а при отсутствии таких наименований - на химические, </w:t>
      </w:r>
      <w:r>
        <w:rPr>
          <w:rFonts w:ascii="Times New Roman" w:hAnsi="Times New Roman"/>
          <w:color w:val="000000"/>
          <w:sz w:val="28"/>
        </w:rPr>
        <w:t>группировочные</w:t>
      </w:r>
      <w:r>
        <w:rPr>
          <w:rFonts w:ascii="Times New Roman" w:hAnsi="Times New Roman"/>
          <w:color w:val="000000"/>
          <w:sz w:val="28"/>
        </w:rPr>
        <w:t xml:space="preserve"> наименования.</w:t>
      </w:r>
    </w:p>
    <w:p w14:paraId="0B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Заявка на поставку лекарственных препаратов учитывается в объеме не меньше заявленного объема лекарственных препаратов, включенных в перечень жизненно необходимых и важнейших лекарственных препаратов для медицинского применения, утвержденный распоряжением Правительства Российской Федерации от 18.12.2025 № 3867-р.</w:t>
      </w:r>
    </w:p>
    <w:p w14:paraId="0C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Информация о порядке предоставления медицинской организацией меры социальной поддержки размещается на сайте такой медицинской организации (при наличии), на специально оборудованных информационных стендах, размещаемых на территории медицинской организации в доступном для ознакомления месте, а также иными доступными способами, позволяющими довести </w:t>
      </w:r>
      <w:r>
        <w:rPr>
          <w:rFonts w:ascii="Times New Roman" w:hAnsi="Times New Roman"/>
          <w:color w:val="000000"/>
          <w:sz w:val="28"/>
        </w:rPr>
        <w:t>такую информацию до лиц, имеющих право на получение указанной меры социальной поддержки.</w:t>
      </w:r>
    </w:p>
    <w:p w14:paraId="0D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Постановление Правительства Российской Федерации вступило в силу с 18.04.2026.</w:t>
      </w:r>
    </w:p>
    <w:p w14:paraId="0E000000">
      <w:pPr>
        <w:widowControl w:val="1"/>
        <w:spacing w:after="0" w:before="0" w:line="240" w:lineRule="auto"/>
        <w:ind w:firstLine="709"/>
        <w:jc w:val="both"/>
        <w:outlineLvl w:val="1"/>
        <w:rPr>
          <w:rFonts w:ascii="Times New Roman" w:hAnsi="Times New Roman"/>
          <w:b w:val="1"/>
          <w:color w:val="000000"/>
          <w:sz w:val="28"/>
        </w:rPr>
      </w:pPr>
    </w:p>
    <w:p w14:paraId="0F000000">
      <w:pPr>
        <w:widowControl w:val="1"/>
        <w:spacing w:after="0" w:before="0" w:line="240" w:lineRule="auto"/>
        <w:ind w:firstLine="709"/>
        <w:jc w:val="both"/>
        <w:outlineLvl w:val="1"/>
        <w:rPr>
          <w:rFonts w:ascii="Times New Roman" w:hAnsi="Times New Roman"/>
          <w:b w:val="1"/>
          <w:color w:val="000000"/>
          <w:sz w:val="28"/>
        </w:rPr>
      </w:pPr>
    </w:p>
    <w:p w14:paraId="10000000">
      <w:pPr>
        <w:widowControl w:val="1"/>
        <w:spacing w:after="0" w:before="0" w:line="240" w:lineRule="auto"/>
        <w:ind w:firstLine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Прокурор Мартыновского района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         А.В. Маслаков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1" w:type="paragraph">
    <w:name w:val="heading 2"/>
    <w:next w:val="Style_2"/>
    <w:link w:val="Style_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1_ch" w:type="character">
    <w:name w:val="heading 2"/>
    <w:link w:val="Style_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2026-06-09T06:41:21Z</dcterms:created>
  <dcterms:modified xsi:type="dcterms:W3CDTF">2026-06-09T06:41:21Z</dcterms:modified>
</cp:coreProperties>
</file>